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6" w:rsidRDefault="007A0706" w:rsidP="007A0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7A0706" w:rsidRPr="00C419B8" w:rsidRDefault="007A0706" w:rsidP="007A07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7A0706" w:rsidRPr="00C419B8" w:rsidRDefault="008E7157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B0034">
              <w:rPr>
                <w:rFonts w:ascii="Times New Roman" w:hAnsi="Times New Roman" w:cs="Times New Roman"/>
                <w:sz w:val="24"/>
                <w:szCs w:val="24"/>
              </w:rPr>
              <w:t>Методология лингвистических исследований</w:t>
            </w:r>
            <w:r w:rsidR="007A0706"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7A0706" w:rsidRPr="00C419B8">
              <w:rPr>
                <w:rFonts w:ascii="Times New Roman" w:hAnsi="Times New Roman" w:cs="Times New Roman"/>
                <w:sz w:val="24"/>
                <w:szCs w:val="24"/>
              </w:rPr>
              <w:t>(Модуль «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7A0706" w:rsidRPr="00C419B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ознания</w:t>
            </w:r>
            <w:r w:rsidR="007A0706" w:rsidRPr="00C41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592" w:rsidRPr="00C41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706"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7A0706" w:rsidRPr="00C419B8" w:rsidRDefault="008E7157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7-0</w:t>
            </w:r>
            <w:r w:rsidR="007A0706" w:rsidRPr="00C419B8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232-01</w:t>
            </w:r>
            <w:r w:rsidR="007A0706"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3432" w:rsidRPr="00C419B8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7A0706" w:rsidRPr="00C419B8" w:rsidRDefault="00B43432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7A0706" w:rsidRPr="00C419B8" w:rsidRDefault="00E932DD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432" w:rsidRPr="00C41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432"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 семестры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7A0706" w:rsidRPr="00C419B8" w:rsidRDefault="00B43432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Всего – 2</w:t>
            </w:r>
            <w:r w:rsidR="008E7157" w:rsidRPr="00C419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8E7157" w:rsidRPr="00C419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8E7157" w:rsidRPr="00C419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7A0706" w:rsidRPr="00C419B8" w:rsidRDefault="00B43432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6 зачётных единиц 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B43432" w:rsidRPr="00C419B8" w:rsidRDefault="00877A59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язык, общее</w:t>
            </w:r>
            <w:r w:rsidR="00C419B8"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 языкознание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7A0706" w:rsidRPr="00C419B8" w:rsidRDefault="003513EF" w:rsidP="00C419B8">
            <w:pPr>
              <w:tabs>
                <w:tab w:val="left" w:pos="2133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Истоки, логическая структура и логические формы лингвистического знания. Структура лингвистической методологии. Методология и методы современного языкознания. Основные принципы и методы структурного анализа. </w:t>
            </w: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 дистрибутивного </w:t>
            </w:r>
            <w:r w:rsidRPr="00C419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анализа. Метод </w:t>
            </w: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трансформационного </w:t>
            </w:r>
            <w:r w:rsidRPr="00C419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анализа. </w:t>
            </w: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 компонентного </w:t>
            </w:r>
            <w:r w:rsidRPr="00C419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анализа. </w:t>
            </w: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Метод непосредственно </w:t>
            </w:r>
            <w:r w:rsidRPr="00C419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составляющих. </w:t>
            </w:r>
            <w:proofErr w:type="spellStart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Лингвостатистический</w:t>
            </w:r>
            <w:proofErr w:type="spellEnd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19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метод. Прикладная лингвистика и ее методы. Представление результатов лингвистического исследования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3513EF" w:rsidRPr="00C419B8" w:rsidRDefault="003513EF" w:rsidP="00C419B8">
            <w:pPr>
              <w:tabs>
                <w:tab w:val="left" w:pos="8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знать</w:t>
            </w:r>
            <w:r w:rsidRPr="00C419B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:</w:t>
            </w:r>
          </w:p>
          <w:p w:rsidR="003513EF" w:rsidRPr="00C419B8" w:rsidRDefault="003513EF" w:rsidP="00C419B8">
            <w:pPr>
              <w:pStyle w:val="a4"/>
              <w:tabs>
                <w:tab w:val="left" w:pos="601"/>
              </w:tabs>
              <w:spacing w:after="0"/>
              <w:ind w:firstLine="459"/>
              <w:rPr>
                <w:sz w:val="24"/>
                <w:szCs w:val="24"/>
              </w:rPr>
            </w:pPr>
            <w:r w:rsidRPr="00C419B8">
              <w:rPr>
                <w:w w:val="105"/>
                <w:sz w:val="24"/>
                <w:szCs w:val="24"/>
              </w:rPr>
              <w:t>- структуру, истоки и логические принципы лингвистической методологии;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601"/>
                <w:tab w:val="left" w:pos="928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исторический опыт использования конкретных лингвистических методов в изучении отдельных языковых уровней или проблем, а также степень результативности разных методов и исследовательских приемов;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601"/>
                <w:tab w:val="left" w:pos="884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специфику лингвистических и </w:t>
            </w:r>
            <w:proofErr w:type="spellStart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лингво</w:t>
            </w:r>
            <w:proofErr w:type="spellEnd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-семиотических исследований, обусловленную различием в онтологии изучаемого языкового (устного и письменного), психолингвистического и социолингвистического материала;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601"/>
                <w:tab w:val="left" w:pos="950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результаты и возможности использования в лингвистических исследованиях компьютерно-информационных технологий;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601"/>
                <w:tab w:val="left" w:pos="879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принципы и критерии научности (адекватности) лингвистического знания.</w:t>
            </w:r>
          </w:p>
          <w:p w:rsidR="003513EF" w:rsidRPr="00C419B8" w:rsidRDefault="003513EF" w:rsidP="00C419B8">
            <w:pPr>
              <w:pStyle w:val="1"/>
              <w:tabs>
                <w:tab w:val="left" w:pos="881"/>
              </w:tabs>
              <w:ind w:left="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уметь: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742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 анализировать лингвистические работы в аспекте их теоретической основы, решаемых задач, используемых методов и достигнутых результатов;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742"/>
                <w:tab w:val="left" w:pos="915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планировать и осуществлять </w:t>
            </w:r>
            <w:proofErr w:type="spellStart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лингво</w:t>
            </w:r>
            <w:proofErr w:type="spellEnd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-семиотическое исследование конкретной проблемы, связанной с (</w:t>
            </w:r>
            <w:proofErr w:type="gramStart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proofErr w:type="gramEnd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) существованием и использованием языка и/или других семиотических средств;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742"/>
                <w:tab w:val="left" w:pos="915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применять методы логического и статистико-вероятностного анализа для оценки и надежности эмпирической базы исследования, адекватности используемых методов и релевантности полученных результатов;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742"/>
              </w:tabs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точно и эффективно представлять результаты исследования (в устных докладах с использованием программы </w:t>
            </w:r>
            <w:proofErr w:type="spellStart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</w:t>
            </w:r>
            <w:proofErr w:type="spellEnd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ее </w:t>
            </w: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аналогов; в диссертации; в научных публикациях разного жанра).</w:t>
            </w:r>
          </w:p>
          <w:p w:rsidR="003513EF" w:rsidRPr="00C419B8" w:rsidRDefault="003513EF" w:rsidP="00C419B8">
            <w:pPr>
              <w:pStyle w:val="1"/>
              <w:tabs>
                <w:tab w:val="left" w:pos="881"/>
              </w:tabs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владеть навыками</w:t>
            </w:r>
            <w:r w:rsidRPr="00C419B8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</w:p>
          <w:p w:rsidR="003513EF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ind w:left="0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 анализа лингвистических трудов с точки зрения теоретических основ, используемых методов и достигнутых результатов;</w:t>
            </w:r>
          </w:p>
          <w:p w:rsidR="007A0706" w:rsidRPr="00C419B8" w:rsidRDefault="003513EF" w:rsidP="00C419B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459"/>
                <w:tab w:val="left" w:pos="922"/>
              </w:tabs>
              <w:ind w:left="0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планирования </w:t>
            </w:r>
            <w:proofErr w:type="spellStart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лингво</w:t>
            </w:r>
            <w:proofErr w:type="spellEnd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-семиотического исследования конкретной проблемы, связанной с (</w:t>
            </w:r>
            <w:proofErr w:type="gramStart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proofErr w:type="gramEnd"/>
            <w:r w:rsidRPr="00C419B8">
              <w:rPr>
                <w:rFonts w:ascii="Times New Roman" w:hAnsi="Times New Roman" w:cs="Times New Roman"/>
                <w:w w:val="105"/>
                <w:sz w:val="24"/>
                <w:szCs w:val="24"/>
              </w:rPr>
              <w:t>) существованием и использованием языка и/или других семиотических средств.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</w:tcPr>
          <w:p w:rsidR="0014214C" w:rsidRPr="00C419B8" w:rsidRDefault="0014214C" w:rsidP="00C419B8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Универсальные компетенции: </w:t>
            </w:r>
            <w:r w:rsidR="00B6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рименять методы научного познания в самостоятельной исследовательской деятельности, генерировать и реализовывать инновационные идеи. </w:t>
            </w:r>
          </w:p>
          <w:p w:rsidR="007A0706" w:rsidRPr="00C419B8" w:rsidRDefault="0014214C" w:rsidP="00C419B8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Углубленные профессиональные компетенции: УПК-1. Использовать методику организации и проведения лингвистических исследований с применением актуальных технологий, навыки эффективного представления итогов исследований и оценки их результативности в профессиональной деятельности.</w:t>
            </w:r>
          </w:p>
        </w:tc>
      </w:tr>
      <w:tr w:rsidR="007A0706" w:rsidRPr="00C419B8" w:rsidTr="00C419B8">
        <w:tc>
          <w:tcPr>
            <w:tcW w:w="2660" w:type="dxa"/>
          </w:tcPr>
          <w:p w:rsidR="007A0706" w:rsidRPr="00C419B8" w:rsidRDefault="007A0706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7A0706" w:rsidRPr="00C419B8" w:rsidRDefault="000B6E11" w:rsidP="00C4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sz w:val="24"/>
                <w:szCs w:val="24"/>
              </w:rPr>
              <w:t>В 1 семестре – зачёт, во 2 семестре – экзамен.</w:t>
            </w:r>
          </w:p>
        </w:tc>
      </w:tr>
    </w:tbl>
    <w:p w:rsidR="007A0706" w:rsidRPr="00C419B8" w:rsidRDefault="007A0706" w:rsidP="00C4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706" w:rsidRPr="00C419B8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9B8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="00E932DD" w:rsidRPr="00C419B8">
        <w:rPr>
          <w:rFonts w:ascii="Times New Roman" w:hAnsi="Times New Roman" w:cs="Times New Roman"/>
          <w:sz w:val="24"/>
          <w:szCs w:val="24"/>
        </w:rPr>
        <w:tab/>
      </w:r>
      <w:r w:rsidR="00E932DD" w:rsidRPr="00C419B8">
        <w:rPr>
          <w:rFonts w:ascii="Times New Roman" w:hAnsi="Times New Roman" w:cs="Times New Roman"/>
          <w:sz w:val="24"/>
          <w:szCs w:val="24"/>
        </w:rPr>
        <w:tab/>
      </w:r>
      <w:r w:rsidR="00E932DD" w:rsidRPr="00C419B8">
        <w:rPr>
          <w:rFonts w:ascii="Times New Roman" w:hAnsi="Times New Roman" w:cs="Times New Roman"/>
          <w:sz w:val="24"/>
          <w:szCs w:val="24"/>
        </w:rPr>
        <w:tab/>
      </w:r>
      <w:r w:rsidRPr="00C419B8"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E932DD" w:rsidRPr="00C419B8">
        <w:rPr>
          <w:rFonts w:ascii="Times New Roman" w:hAnsi="Times New Roman" w:cs="Times New Roman"/>
          <w:sz w:val="24"/>
          <w:szCs w:val="24"/>
        </w:rPr>
        <w:t xml:space="preserve">С.Б </w:t>
      </w:r>
      <w:proofErr w:type="spellStart"/>
      <w:r w:rsidR="00E932DD" w:rsidRPr="00C419B8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7A0706" w:rsidRPr="00C419B8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706" w:rsidRPr="00C419B8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9B8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E932DD" w:rsidRPr="00C419B8">
        <w:rPr>
          <w:rFonts w:ascii="Times New Roman" w:hAnsi="Times New Roman" w:cs="Times New Roman"/>
          <w:sz w:val="24"/>
          <w:szCs w:val="24"/>
        </w:rPr>
        <w:tab/>
      </w:r>
      <w:r w:rsidR="00E932DD" w:rsidRPr="00C419B8">
        <w:rPr>
          <w:rFonts w:ascii="Times New Roman" w:hAnsi="Times New Roman" w:cs="Times New Roman"/>
          <w:sz w:val="24"/>
          <w:szCs w:val="24"/>
        </w:rPr>
        <w:tab/>
      </w:r>
      <w:r w:rsidRPr="00C419B8">
        <w:rPr>
          <w:rFonts w:ascii="Times New Roman" w:hAnsi="Times New Roman" w:cs="Times New Roman"/>
          <w:sz w:val="24"/>
          <w:szCs w:val="24"/>
        </w:rPr>
        <w:t>___________</w:t>
      </w:r>
      <w:r w:rsidR="00E932DD" w:rsidRPr="00C419B8">
        <w:rPr>
          <w:rFonts w:ascii="Times New Roman" w:hAnsi="Times New Roman" w:cs="Times New Roman"/>
          <w:sz w:val="24"/>
          <w:szCs w:val="24"/>
        </w:rPr>
        <w:t>______</w:t>
      </w:r>
      <w:r w:rsidRPr="00C419B8">
        <w:rPr>
          <w:rFonts w:ascii="Times New Roman" w:hAnsi="Times New Roman" w:cs="Times New Roman"/>
          <w:sz w:val="24"/>
          <w:szCs w:val="24"/>
        </w:rPr>
        <w:t xml:space="preserve">  </w:t>
      </w:r>
      <w:r w:rsidR="00E932DD" w:rsidRPr="00C419B8">
        <w:rPr>
          <w:rFonts w:ascii="Times New Roman" w:hAnsi="Times New Roman" w:cs="Times New Roman"/>
          <w:sz w:val="24"/>
          <w:szCs w:val="24"/>
        </w:rPr>
        <w:t xml:space="preserve">  Т.Н. Чечко</w:t>
      </w:r>
    </w:p>
    <w:p w:rsidR="007A0706" w:rsidRPr="00C419B8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706" w:rsidRDefault="007A0706" w:rsidP="007A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706" w:rsidRPr="000834D4" w:rsidRDefault="007A0706" w:rsidP="00083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0706" w:rsidRPr="000834D4" w:rsidRDefault="007A0706" w:rsidP="00083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32DD" w:rsidRDefault="00E932DD">
      <w:pPr>
        <w:rPr>
          <w:rFonts w:ascii="Times New Roman" w:hAnsi="Times New Roman" w:cs="Times New Roman"/>
          <w:sz w:val="28"/>
          <w:szCs w:val="28"/>
        </w:rPr>
      </w:pPr>
    </w:p>
    <w:sectPr w:rsidR="00E932DD" w:rsidSect="00C419B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1CE3EA0"/>
    <w:multiLevelType w:val="hybridMultilevel"/>
    <w:tmpl w:val="5FCEF440"/>
    <w:lvl w:ilvl="0" w:tplc="F050C4AC">
      <w:numFmt w:val="bullet"/>
      <w:lvlText w:val="-"/>
      <w:lvlJc w:val="left"/>
      <w:pPr>
        <w:ind w:left="100" w:hanging="261"/>
      </w:pPr>
      <w:rPr>
        <w:rFonts w:ascii="Cambria" w:eastAsia="Cambria" w:hAnsi="Cambria" w:cs="Cambria" w:hint="default"/>
        <w:w w:val="91"/>
        <w:sz w:val="28"/>
        <w:szCs w:val="28"/>
        <w:lang w:val="ru-RU" w:eastAsia="en-US" w:bidi="ar-SA"/>
      </w:rPr>
    </w:lvl>
    <w:lvl w:ilvl="1" w:tplc="91FE2EC8">
      <w:numFmt w:val="bullet"/>
      <w:lvlText w:val="•"/>
      <w:lvlJc w:val="left"/>
      <w:pPr>
        <w:ind w:left="1168" w:hanging="261"/>
      </w:pPr>
      <w:rPr>
        <w:rFonts w:hint="default"/>
        <w:lang w:val="ru-RU" w:eastAsia="en-US" w:bidi="ar-SA"/>
      </w:rPr>
    </w:lvl>
    <w:lvl w:ilvl="2" w:tplc="103E8D52">
      <w:numFmt w:val="bullet"/>
      <w:lvlText w:val="•"/>
      <w:lvlJc w:val="left"/>
      <w:pPr>
        <w:ind w:left="2237" w:hanging="261"/>
      </w:pPr>
      <w:rPr>
        <w:rFonts w:hint="default"/>
        <w:lang w:val="ru-RU" w:eastAsia="en-US" w:bidi="ar-SA"/>
      </w:rPr>
    </w:lvl>
    <w:lvl w:ilvl="3" w:tplc="0DDAD91E">
      <w:numFmt w:val="bullet"/>
      <w:lvlText w:val="•"/>
      <w:lvlJc w:val="left"/>
      <w:pPr>
        <w:ind w:left="3305" w:hanging="261"/>
      </w:pPr>
      <w:rPr>
        <w:rFonts w:hint="default"/>
        <w:lang w:val="ru-RU" w:eastAsia="en-US" w:bidi="ar-SA"/>
      </w:rPr>
    </w:lvl>
    <w:lvl w:ilvl="4" w:tplc="FD1CBE34">
      <w:numFmt w:val="bullet"/>
      <w:lvlText w:val="•"/>
      <w:lvlJc w:val="left"/>
      <w:pPr>
        <w:ind w:left="4374" w:hanging="261"/>
      </w:pPr>
      <w:rPr>
        <w:rFonts w:hint="default"/>
        <w:lang w:val="ru-RU" w:eastAsia="en-US" w:bidi="ar-SA"/>
      </w:rPr>
    </w:lvl>
    <w:lvl w:ilvl="5" w:tplc="818EAB7C">
      <w:numFmt w:val="bullet"/>
      <w:lvlText w:val="•"/>
      <w:lvlJc w:val="left"/>
      <w:pPr>
        <w:ind w:left="5442" w:hanging="261"/>
      </w:pPr>
      <w:rPr>
        <w:rFonts w:hint="default"/>
        <w:lang w:val="ru-RU" w:eastAsia="en-US" w:bidi="ar-SA"/>
      </w:rPr>
    </w:lvl>
    <w:lvl w:ilvl="6" w:tplc="67405958">
      <w:numFmt w:val="bullet"/>
      <w:lvlText w:val="•"/>
      <w:lvlJc w:val="left"/>
      <w:pPr>
        <w:ind w:left="6511" w:hanging="261"/>
      </w:pPr>
      <w:rPr>
        <w:rFonts w:hint="default"/>
        <w:lang w:val="ru-RU" w:eastAsia="en-US" w:bidi="ar-SA"/>
      </w:rPr>
    </w:lvl>
    <w:lvl w:ilvl="7" w:tplc="E2020EA6">
      <w:numFmt w:val="bullet"/>
      <w:lvlText w:val="•"/>
      <w:lvlJc w:val="left"/>
      <w:pPr>
        <w:ind w:left="7579" w:hanging="261"/>
      </w:pPr>
      <w:rPr>
        <w:rFonts w:hint="default"/>
        <w:lang w:val="ru-RU" w:eastAsia="en-US" w:bidi="ar-SA"/>
      </w:rPr>
    </w:lvl>
    <w:lvl w:ilvl="8" w:tplc="4E4AFF06">
      <w:numFmt w:val="bullet"/>
      <w:lvlText w:val="•"/>
      <w:lvlJc w:val="left"/>
      <w:pPr>
        <w:ind w:left="8648" w:hanging="2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034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3EF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7F8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67F18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9B8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13EF"/>
    <w:pPr>
      <w:widowControl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3513EF"/>
    <w:rPr>
      <w:rFonts w:ascii="Cambria" w:eastAsia="Cambria" w:hAnsi="Cambria" w:cs="Cambr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13EF"/>
    <w:pPr>
      <w:widowControl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3513EF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9B4B-C53B-498A-BF0A-5F399317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2024-11-27T13:07:00Z</cp:lastPrinted>
  <dcterms:created xsi:type="dcterms:W3CDTF">2023-11-24T12:36:00Z</dcterms:created>
  <dcterms:modified xsi:type="dcterms:W3CDTF">2025-02-11T08:59:00Z</dcterms:modified>
</cp:coreProperties>
</file>